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7F" w:rsidRDefault="00001F7F" w:rsidP="00001F7F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"C:\\content\\act\\75bf3ae0-041e-4b2b-ac26-1b97e04edc36.html"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решени</w:t>
      </w:r>
      <w:r w:rsidRPr="009258FE">
        <w:rPr>
          <w:rStyle w:val="a3"/>
          <w:sz w:val="28"/>
          <w:szCs w:val="28"/>
        </w:rPr>
        <w:t>ем</w:t>
      </w:r>
      <w:r>
        <w:rPr>
          <w:rStyle w:val="a3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Собрания депутатов от 10 августа 2022 года № 62/1</w:t>
      </w:r>
      <w:r>
        <w:rPr>
          <w:sz w:val="28"/>
          <w:szCs w:val="28"/>
        </w:rPr>
        <w:fldChar w:fldCharType="end"/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дополнено Приложением 12 следующего содержания:</w:t>
      </w:r>
    </w:p>
    <w:p w:rsidR="00001F7F" w:rsidRDefault="00001F7F" w:rsidP="00001F7F">
      <w:pPr>
        <w:ind w:left="6521"/>
        <w:jc w:val="right"/>
      </w:pPr>
      <w:r>
        <w:t>Приложение № 12</w:t>
      </w:r>
    </w:p>
    <w:p w:rsidR="00001F7F" w:rsidRDefault="00001F7F" w:rsidP="00001F7F">
      <w:pPr>
        <w:ind w:left="6521"/>
        <w:jc w:val="right"/>
      </w:pPr>
      <w:r>
        <w:t>к решению Собрания депутатов</w:t>
      </w:r>
    </w:p>
    <w:p w:rsidR="00001F7F" w:rsidRDefault="00001F7F" w:rsidP="00001F7F">
      <w:pPr>
        <w:jc w:val="right"/>
      </w:pPr>
      <w:r>
        <w:t>Турковского муниципального района</w:t>
      </w:r>
    </w:p>
    <w:p w:rsidR="00001F7F" w:rsidRDefault="00001F7F" w:rsidP="00001F7F">
      <w:pPr>
        <w:jc w:val="right"/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351"/>
        <w:gridCol w:w="59"/>
        <w:gridCol w:w="1214"/>
        <w:gridCol w:w="1114"/>
        <w:gridCol w:w="261"/>
        <w:gridCol w:w="381"/>
        <w:gridCol w:w="247"/>
        <w:gridCol w:w="257"/>
        <w:gridCol w:w="294"/>
        <w:gridCol w:w="348"/>
        <w:gridCol w:w="243"/>
        <w:gridCol w:w="308"/>
        <w:gridCol w:w="308"/>
        <w:gridCol w:w="240"/>
        <w:gridCol w:w="232"/>
        <w:gridCol w:w="222"/>
        <w:gridCol w:w="255"/>
        <w:gridCol w:w="252"/>
        <w:gridCol w:w="267"/>
        <w:gridCol w:w="274"/>
        <w:gridCol w:w="386"/>
        <w:gridCol w:w="221"/>
        <w:gridCol w:w="220"/>
        <w:gridCol w:w="246"/>
        <w:gridCol w:w="222"/>
        <w:gridCol w:w="275"/>
        <w:gridCol w:w="1192"/>
      </w:tblGrid>
      <w:tr w:rsidR="00001F7F" w:rsidTr="00AB5B0D">
        <w:trPr>
          <w:trHeight w:val="312"/>
        </w:trPr>
        <w:tc>
          <w:tcPr>
            <w:tcW w:w="5000" w:type="pct"/>
            <w:gridSpan w:val="27"/>
            <w:vAlign w:val="bottom"/>
            <w:hideMark/>
          </w:tcPr>
          <w:p w:rsidR="00001F7F" w:rsidRPr="003A34B7" w:rsidRDefault="00001F7F" w:rsidP="00AB5B0D">
            <w:pPr>
              <w:pStyle w:val="a9"/>
              <w:jc w:val="center"/>
              <w:rPr>
                <w:b/>
              </w:rPr>
            </w:pPr>
            <w:r w:rsidRPr="003A34B7">
              <w:rPr>
                <w:b/>
              </w:rPr>
              <w:t>Программа муниципальных гарантий</w:t>
            </w:r>
          </w:p>
          <w:p w:rsidR="00001F7F" w:rsidRPr="003A34B7" w:rsidRDefault="00001F7F" w:rsidP="00AB5B0D">
            <w:pPr>
              <w:pStyle w:val="a9"/>
              <w:jc w:val="center"/>
              <w:rPr>
                <w:b/>
              </w:rPr>
            </w:pPr>
            <w:r w:rsidRPr="003A34B7">
              <w:rPr>
                <w:b/>
              </w:rPr>
              <w:t>Турковского муниципального района на 2022 год</w:t>
            </w:r>
          </w:p>
          <w:p w:rsidR="00001F7F" w:rsidRDefault="00001F7F" w:rsidP="00AB5B0D">
            <w:pPr>
              <w:pStyle w:val="a9"/>
              <w:jc w:val="center"/>
            </w:pPr>
            <w:r w:rsidRPr="003A34B7">
              <w:rPr>
                <w:b/>
              </w:rPr>
              <w:t>и на плановый период 2023 и 2024 годов</w:t>
            </w:r>
            <w:r w:rsidRPr="003A34B7">
              <w:rPr>
                <w:b/>
              </w:rPr>
              <w:br/>
            </w:r>
          </w:p>
        </w:tc>
      </w:tr>
      <w:tr w:rsidR="00001F7F" w:rsidTr="00AB5B0D">
        <w:trPr>
          <w:trHeight w:val="312"/>
        </w:trPr>
        <w:tc>
          <w:tcPr>
            <w:tcW w:w="5000" w:type="pct"/>
            <w:gridSpan w:val="27"/>
            <w:noWrap/>
            <w:vAlign w:val="bottom"/>
            <w:hideMark/>
          </w:tcPr>
          <w:p w:rsidR="00001F7F" w:rsidRDefault="00001F7F" w:rsidP="00AB5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Перечень предоставляемых муниципальных гарантий</w:t>
            </w:r>
          </w:p>
        </w:tc>
      </w:tr>
      <w:tr w:rsidR="00001F7F" w:rsidTr="00AB5B0D">
        <w:trPr>
          <w:trHeight w:val="312"/>
        </w:trPr>
        <w:tc>
          <w:tcPr>
            <w:tcW w:w="177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43" w:type="pct"/>
            <w:gridSpan w:val="2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91" w:type="pct"/>
            <w:gridSpan w:val="2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gridSpan w:val="2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1" w:type="pct"/>
            <w:gridSpan w:val="3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79" w:type="pct"/>
            <w:gridSpan w:val="2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60" w:type="pct"/>
            <w:gridSpan w:val="6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675" w:type="pct"/>
            <w:gridSpan w:val="9"/>
            <w:noWrap/>
            <w:vAlign w:val="bottom"/>
            <w:hideMark/>
          </w:tcPr>
          <w:p w:rsidR="00001F7F" w:rsidRDefault="00001F7F" w:rsidP="00AB5B0D">
            <w:r>
              <w:t xml:space="preserve">                                 тыс. рублей </w:t>
            </w:r>
          </w:p>
        </w:tc>
      </w:tr>
      <w:tr w:rsidR="00001F7F" w:rsidTr="00AB5B0D">
        <w:trPr>
          <w:trHeight w:val="91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5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001F7F" w:rsidTr="00AB5B0D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2022 году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2023 году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2024 году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001F7F" w:rsidTr="00AB5B0D">
        <w:trPr>
          <w:trHeight w:val="3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001F7F" w:rsidTr="00AB5B0D">
        <w:trPr>
          <w:trHeight w:val="3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</w:t>
            </w:r>
            <w:proofErr w:type="spellStart"/>
            <w:proofErr w:type="gramStart"/>
            <w:r>
              <w:rPr>
                <w:sz w:val="16"/>
                <w:szCs w:val="16"/>
              </w:rPr>
              <w:t>по-ставки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газа № 46-5-26013/21 от 01.01.2021г.,№ 46-5-26013/22 от 01.01.2022г,.</w:t>
            </w:r>
          </w:p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заключенные между МУП «ЖКХ Турковского района» </w:t>
            </w:r>
            <w:proofErr w:type="gramStart"/>
            <w:r>
              <w:rPr>
                <w:sz w:val="16"/>
                <w:szCs w:val="16"/>
              </w:rPr>
              <w:t>и ООО</w:t>
            </w:r>
            <w:proofErr w:type="gramEnd"/>
            <w:r>
              <w:rPr>
                <w:sz w:val="16"/>
                <w:szCs w:val="16"/>
              </w:rPr>
              <w:t xml:space="preserve"> "Газпром 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 xml:space="preserve">  Саратов"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Муниципальное унитарное предприятие  Турковского  муниципального района Саратовской области « Жилищно-коммунальное хозяйство Турковского района»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01F7F" w:rsidTr="00AB5B0D">
        <w:trPr>
          <w:trHeight w:val="3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01F7F" w:rsidTr="00AB5B0D">
        <w:trPr>
          <w:trHeight w:val="402"/>
        </w:trPr>
        <w:tc>
          <w:tcPr>
            <w:tcW w:w="177" w:type="pct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43" w:type="pct"/>
            <w:gridSpan w:val="2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91" w:type="pct"/>
            <w:gridSpan w:val="2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0" w:type="pct"/>
            <w:gridSpan w:val="3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5" w:type="pct"/>
            <w:gridSpan w:val="2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39" w:type="pct"/>
            <w:gridSpan w:val="3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81" w:type="pct"/>
            <w:gridSpan w:val="3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4" w:type="pct"/>
            <w:gridSpan w:val="2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99" w:type="pct"/>
            <w:gridSpan w:val="5"/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00" w:type="pct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01F7F" w:rsidTr="00AB5B0D">
        <w:trPr>
          <w:trHeight w:val="312"/>
        </w:trPr>
        <w:tc>
          <w:tcPr>
            <w:tcW w:w="5000" w:type="pct"/>
            <w:gridSpan w:val="27"/>
            <w:noWrap/>
            <w:vAlign w:val="bottom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001F7F" w:rsidTr="00AB5B0D">
        <w:trPr>
          <w:trHeight w:val="312"/>
        </w:trPr>
        <w:tc>
          <w:tcPr>
            <w:tcW w:w="287" w:type="pct"/>
            <w:gridSpan w:val="2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33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460" w:type="pct"/>
            <w:gridSpan w:val="10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1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948" w:type="pct"/>
            <w:gridSpan w:val="7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6" w:type="pct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853" w:type="pct"/>
            <w:gridSpan w:val="3"/>
            <w:noWrap/>
            <w:vAlign w:val="bottom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01F7F" w:rsidTr="00AB5B0D">
        <w:trPr>
          <w:trHeight w:val="660"/>
        </w:trPr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001F7F" w:rsidTr="00AB5B0D">
        <w:trPr>
          <w:trHeight w:val="1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2022 году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2023 году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в 2024 году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001F7F" w:rsidTr="00AB5B0D">
        <w:trPr>
          <w:trHeight w:val="312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001F7F" w:rsidTr="00AB5B0D">
        <w:trPr>
          <w:trHeight w:val="450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8234,2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1F7F" w:rsidTr="00AB5B0D">
        <w:trPr>
          <w:trHeight w:val="312"/>
        </w:trPr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7F" w:rsidRDefault="00001F7F" w:rsidP="00AB5B0D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F7F" w:rsidRDefault="00001F7F" w:rsidP="00AB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01F7F" w:rsidRDefault="00001F7F" w:rsidP="00001F7F">
      <w:pPr>
        <w:jc w:val="both"/>
        <w:rPr>
          <w:b/>
          <w:color w:val="000000"/>
          <w:sz w:val="22"/>
          <w:szCs w:val="22"/>
        </w:rPr>
      </w:pPr>
    </w:p>
    <w:p w:rsidR="00001F7F" w:rsidRDefault="00001F7F" w:rsidP="00001F7F">
      <w:pPr>
        <w:ind w:left="5245"/>
      </w:pPr>
    </w:p>
    <w:p w:rsidR="00001F7F" w:rsidRDefault="00001F7F" w:rsidP="00001F7F">
      <w:pPr>
        <w:spacing w:line="18" w:lineRule="atLeast"/>
        <w:jc w:val="both"/>
      </w:pPr>
    </w:p>
    <w:p w:rsidR="00BD6D9D" w:rsidRPr="00001F7F" w:rsidRDefault="00BD6D9D" w:rsidP="00001F7F">
      <w:bookmarkStart w:id="0" w:name="_GoBack"/>
      <w:bookmarkEnd w:id="0"/>
    </w:p>
    <w:sectPr w:rsidR="00BD6D9D" w:rsidRPr="00001F7F" w:rsidSect="005005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FE" w:rsidRDefault="00001F7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B"/>
    <w:rsid w:val="00001F7F"/>
    <w:rsid w:val="00094B7A"/>
    <w:rsid w:val="004B0F8B"/>
    <w:rsid w:val="0058638C"/>
    <w:rsid w:val="006F597B"/>
    <w:rsid w:val="00762BAE"/>
    <w:rsid w:val="00BD6D9D"/>
    <w:rsid w:val="00C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9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B0F8B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6F597B"/>
    <w:rPr>
      <w:strike w:val="0"/>
      <w:dstrike w:val="0"/>
      <w:color w:val="068FAB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B0F8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FollowedHyperlink"/>
    <w:uiPriority w:val="99"/>
    <w:semiHidden/>
    <w:unhideWhenUsed/>
    <w:rsid w:val="004B0F8B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4B0F8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0F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B0F8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No Spacing"/>
    <w:uiPriority w:val="1"/>
    <w:qFormat/>
    <w:rsid w:val="004B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4B0F8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4B0F8B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4B0F8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4B0F8B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4B0F8B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B0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B0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4B0F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4B0F8B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B0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4B0F8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B0F8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B0F8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B0F8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4B0F8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4B0F8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B0F8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B0F8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4B0F8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4B0F8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4B0F8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4B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B0F8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4B0F8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4B0F8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4B0F8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B0F8B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4B0F8B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9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B0F8B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6F597B"/>
    <w:rPr>
      <w:strike w:val="0"/>
      <w:dstrike w:val="0"/>
      <w:color w:val="068FAB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B0F8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FollowedHyperlink"/>
    <w:uiPriority w:val="99"/>
    <w:semiHidden/>
    <w:unhideWhenUsed/>
    <w:rsid w:val="004B0F8B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4B0F8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0F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B0F8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No Spacing"/>
    <w:uiPriority w:val="1"/>
    <w:qFormat/>
    <w:rsid w:val="004B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4B0F8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4B0F8B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4B0F8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4B0F8B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4B0F8B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B0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B0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4B0F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4B0F8B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B0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4B0F8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B0F8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B0F8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B0F8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4B0F8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4B0F8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B0F8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B0F8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4B0F8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4B0F8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4B0F8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4B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B0F8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4B0F8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4B0F8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4B0F8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B0F8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B0F8B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4B0F8B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4B0F8B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2022-08-22T09:53:00Z</dcterms:created>
  <dcterms:modified xsi:type="dcterms:W3CDTF">2022-08-22T09:53:00Z</dcterms:modified>
</cp:coreProperties>
</file>